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62FAA" w14:textId="3EF63F58" w:rsidR="001416EA" w:rsidRDefault="009F582C">
      <w:r>
        <w:t>PROCEEDINGS OF PIERCE COUNTY, NORTH DAKOTA, BOARD OF COUNTY COMMISSIONERS</w:t>
      </w:r>
    </w:p>
    <w:p w14:paraId="07E8F55A" w14:textId="0F194422" w:rsidR="009F582C" w:rsidRDefault="009F582C"/>
    <w:p w14:paraId="575775F0" w14:textId="02FCF339" w:rsidR="009F582C" w:rsidRDefault="009F582C">
      <w:r>
        <w:tab/>
      </w:r>
      <w:r>
        <w:tab/>
      </w:r>
      <w:r>
        <w:tab/>
      </w:r>
      <w:r>
        <w:tab/>
      </w:r>
      <w:r>
        <w:tab/>
        <w:t>August 6, 2019</w:t>
      </w:r>
    </w:p>
    <w:p w14:paraId="3D0B82A3" w14:textId="7D9F7224" w:rsidR="009F582C" w:rsidRDefault="009F582C"/>
    <w:p w14:paraId="68EAD87F" w14:textId="3EF15A42" w:rsidR="009F582C" w:rsidRDefault="009F582C">
      <w:r>
        <w:t>The Pierce County Board of County Commissioners met in regular session on August 6, 2019.  Chairman Migler called the meeting to order at 8:00 A.M., with members Christenson, Brossart and Berg present. Also present were Bryce Berginski, The Pierce County Tribune, Katherine Halvorson, Ben Kuhnhenn and Kent Christenson.</w:t>
      </w:r>
    </w:p>
    <w:p w14:paraId="4C2060E8" w14:textId="11327056" w:rsidR="009F582C" w:rsidRDefault="009F582C"/>
    <w:p w14:paraId="570C54BA" w14:textId="14198F9D" w:rsidR="009F582C" w:rsidRDefault="009F582C">
      <w:r>
        <w:t>Chairman Migler led the Pledge of Allegiance.</w:t>
      </w:r>
    </w:p>
    <w:p w14:paraId="33A73D52" w14:textId="31E850FA" w:rsidR="009F582C" w:rsidRDefault="009F582C"/>
    <w:p w14:paraId="387746A9" w14:textId="63907A51" w:rsidR="009F582C" w:rsidRDefault="009F582C">
      <w:r>
        <w:t>Hoffert joined the meeting.</w:t>
      </w:r>
    </w:p>
    <w:p w14:paraId="38B16691" w14:textId="08B8AD29" w:rsidR="009F582C" w:rsidRDefault="009F582C"/>
    <w:p w14:paraId="2FD7A143" w14:textId="7971499D" w:rsidR="009F582C" w:rsidRDefault="009F582C">
      <w:r>
        <w:t>Moved by Brossart and seconded by Christenson, to approve the consent agenda.  Motion carried.</w:t>
      </w:r>
    </w:p>
    <w:p w14:paraId="0A2208F2" w14:textId="56BDD799" w:rsidR="009F582C" w:rsidRDefault="009F582C"/>
    <w:p w14:paraId="4C04DE73" w14:textId="180319C7" w:rsidR="009F582C" w:rsidRDefault="009F582C">
      <w:r>
        <w:t>Moved by Hoffert and seconded by Brossart, to accept the July minutes as mailed. Motion carried.</w:t>
      </w:r>
    </w:p>
    <w:p w14:paraId="4A00A4CF" w14:textId="15BF77E9" w:rsidR="009F582C" w:rsidRDefault="009F582C"/>
    <w:p w14:paraId="6D67EFE5" w14:textId="7D58743A" w:rsidR="009F582C" w:rsidRDefault="009F582C">
      <w:r>
        <w:t>Moved by Christenson and seconded by Hoffert, to approve those bills previously paid and those yet unpaid were ordered paid.  Motion carried.</w:t>
      </w:r>
    </w:p>
    <w:p w14:paraId="456FDD5D" w14:textId="6F8C2235" w:rsidR="009F582C" w:rsidRDefault="009F582C"/>
    <w:p w14:paraId="6E093AE5" w14:textId="64D0882B" w:rsidR="009F582C" w:rsidRDefault="009F582C">
      <w:r>
        <w:t>Board reviewed Officer fee reports and hourly workers time sheets.</w:t>
      </w:r>
    </w:p>
    <w:p w14:paraId="2F04C25F" w14:textId="64A18DCD" w:rsidR="009F582C" w:rsidRDefault="009F582C"/>
    <w:p w14:paraId="24C9E2C4" w14:textId="2BEBF3BE" w:rsidR="009F582C" w:rsidRDefault="009F582C">
      <w:r>
        <w:t>Moved by Berg and seconded by Brossart, to accept the financial report for the month of July. Motion carried.</w:t>
      </w:r>
    </w:p>
    <w:p w14:paraId="15F291B3" w14:textId="15CC330E" w:rsidR="009F582C" w:rsidRDefault="009F582C"/>
    <w:p w14:paraId="55CF6E4F" w14:textId="164F8673" w:rsidR="009F582C" w:rsidRDefault="009F582C">
      <w:r>
        <w:t>Moved by Hoffert and seconded by Christenson, to transfer $100,000.00 from Highway Distribution to Road and Bridge Fund.  Motion carried.</w:t>
      </w:r>
    </w:p>
    <w:p w14:paraId="03E5B96E" w14:textId="1F0767A9" w:rsidR="009F582C" w:rsidRDefault="009F582C"/>
    <w:p w14:paraId="7A2088CC" w14:textId="5B56A651" w:rsidR="009F582C" w:rsidRDefault="009F582C">
      <w:r>
        <w:t xml:space="preserve">Katherine Halvorson explained to the board that she was applying for a Community Block Grant, through Souris Basin Planning Council, to purchase the Ellie’s Ann Building and to renovate the upstairs into six (6) ADA apartments and the main floor will be </w:t>
      </w:r>
      <w:r w:rsidR="00C313A6">
        <w:t>used</w:t>
      </w:r>
      <w:r w:rsidR="006160AE">
        <w:t xml:space="preserve"> for a</w:t>
      </w:r>
      <w:r w:rsidR="00C313A6">
        <w:t xml:space="preserve"> medical</w:t>
      </w:r>
      <w:r w:rsidR="006160AE">
        <w:t xml:space="preserve"> spa</w:t>
      </w:r>
      <w:r w:rsidR="00C313A6">
        <w:t>.  After further discussion a motion was made by Brossart and seconded by Christenson, authorizing the chairman to sign the resolution of sponsorship, for the project titled “Franklin Heights Apartments, LLC”</w:t>
      </w:r>
      <w:r w:rsidR="00CE2876">
        <w:t>,</w:t>
      </w:r>
      <w:r w:rsidR="00C313A6">
        <w:t xml:space="preserve"> Pierce County is not liable for any monetary commitment.  Motion carried.</w:t>
      </w:r>
    </w:p>
    <w:p w14:paraId="46AEE419" w14:textId="3E717311" w:rsidR="00C313A6" w:rsidRDefault="00C313A6"/>
    <w:p w14:paraId="215820CE" w14:textId="12760587" w:rsidR="00C313A6" w:rsidRDefault="00C61D84">
      <w:r>
        <w:t>Hon. Judge Mike Hurly joined the meeting and asked the board if it would be possible to move the court reporter into the small courtroom of the courthouse, as it is presently not be</w:t>
      </w:r>
      <w:r w:rsidR="00CE2876">
        <w:t>ing</w:t>
      </w:r>
      <w:r>
        <w:t xml:space="preserve"> used. Judge Hurly said the current chambers would be his office.  He said the county could apply for a grant</w:t>
      </w:r>
      <w:r w:rsidR="003F08A8">
        <w:t xml:space="preserve"> through ND Supreme Court and if granted</w:t>
      </w:r>
      <w:r w:rsidR="00CE2876">
        <w:t>,</w:t>
      </w:r>
      <w:r w:rsidR="003F08A8">
        <w:t xml:space="preserve"> the county would only be responsible for 25% of the cost.  Moved by Berg and seconded by Brossart, to move the court reporter into the small courtroom and apply for the grant.  Motion carried.</w:t>
      </w:r>
    </w:p>
    <w:p w14:paraId="09C92EB0" w14:textId="0610CFC9" w:rsidR="003F08A8" w:rsidRDefault="003F08A8"/>
    <w:p w14:paraId="4E000E30" w14:textId="360BFC94" w:rsidR="003F08A8" w:rsidRDefault="003F08A8">
      <w:r>
        <w:t>Ben Kuhnhenn and Kent Christenson asked the board to consider waiv</w:t>
      </w:r>
      <w:r w:rsidR="00CE2876">
        <w:t>ing</w:t>
      </w:r>
      <w:r>
        <w:t xml:space="preserve"> the fee for the use of the Memorial Hall upstairs for the Daryl Kuhnhenn Memorial Run, as the money raised from this event is given to a lot of organizations.  After further discussion, moved by Hoffert and seconded by Christenson, that a $200 deposit</w:t>
      </w:r>
      <w:r w:rsidR="00CE2876">
        <w:t xml:space="preserve"> be made</w:t>
      </w:r>
      <w:r>
        <w:t xml:space="preserve"> to the county and if the hall is completely cleaned up after the event</w:t>
      </w:r>
      <w:r w:rsidR="00CE2876">
        <w:t>,</w:t>
      </w:r>
      <w:r>
        <w:t xml:space="preserve"> the deposit will be returned.  Motion carried.</w:t>
      </w:r>
    </w:p>
    <w:p w14:paraId="453C19D9" w14:textId="38D06290" w:rsidR="003F08A8" w:rsidRDefault="003F08A8"/>
    <w:p w14:paraId="2D61EFE0" w14:textId="6184C259" w:rsidR="00AC74A3" w:rsidRDefault="00AC74A3">
      <w:r>
        <w:lastRenderedPageBreak/>
        <w:t>Moved by Christenson and seconded by Brossart, to approve Treasurer’s checks #6015-6021, in the amount of $1,669.86, for the month of July.  Motion carried.</w:t>
      </w:r>
    </w:p>
    <w:p w14:paraId="3D20AF31" w14:textId="77777777" w:rsidR="00AC74A3" w:rsidRDefault="00AC74A3"/>
    <w:p w14:paraId="15C1FB9C" w14:textId="227F5138" w:rsidR="003F08A8" w:rsidRDefault="003F08A8">
      <w:r>
        <w:t>Josh Siegler, Pierce County Sheriff, met and gave the board a report for the month of July, for his department.  Total calls-81; Medical calls-1; Fire calls-3; Traffic Accidents-4; Assist Other Agencies-10; Prisoner Transports-9; Arrests-26; Citations-35; Papers served-12; Warrants served-8.  Josh informed the board that a fulltime dispatcher has been hired.</w:t>
      </w:r>
    </w:p>
    <w:p w14:paraId="47C5339E" w14:textId="735A1E92" w:rsidR="003F08A8" w:rsidRDefault="003F08A8"/>
    <w:p w14:paraId="6353AFA3" w14:textId="04E58479" w:rsidR="003F08A8" w:rsidRDefault="003F08A8">
      <w:r>
        <w:t>Josh Siegler, Pierce County Sheriff, informed that board about a Drug Task Force meeting that will be held in Bottineau this afternoon</w:t>
      </w:r>
      <w:r w:rsidR="00CE2876">
        <w:t>,</w:t>
      </w:r>
      <w:r>
        <w:t xml:space="preserve"> that he will be attending.</w:t>
      </w:r>
    </w:p>
    <w:p w14:paraId="3E4ABE4C" w14:textId="54734C97" w:rsidR="003F08A8" w:rsidRDefault="003F08A8"/>
    <w:p w14:paraId="664E14AB" w14:textId="74C555C1" w:rsidR="003F08A8" w:rsidRDefault="00183D7F">
      <w:r>
        <w:t>Board recessed to sit on the HACTC board.</w:t>
      </w:r>
    </w:p>
    <w:p w14:paraId="5177C034" w14:textId="3962A5B6" w:rsidR="00183D7F" w:rsidRDefault="00183D7F"/>
    <w:p w14:paraId="187C1408" w14:textId="2E9F9599" w:rsidR="00183D7F" w:rsidRDefault="00183D7F">
      <w:r>
        <w:t>Moved by Hoffert and seconded by Brossart, to approve those bills previously paid and those yet unpaid were ordered paid, for the month of July, for the HACTC.  Motion carried.</w:t>
      </w:r>
    </w:p>
    <w:p w14:paraId="40D4B3C1" w14:textId="77777777" w:rsidR="00183D7F" w:rsidRDefault="00183D7F"/>
    <w:p w14:paraId="21C62B9C" w14:textId="3B3AEC78" w:rsidR="00183D7F" w:rsidRDefault="00183D7F">
      <w:r>
        <w:t>Mike Graner, Jail Administrator, HACTC, gave the board an update on the inmate population for July, which was 98.  August currently has 85. Bookings 98; Releases 113. Pierce County inmates booked in 30; 6 remain in custody.  Personnel 24/24; One officer terminated; 1 new officer and new RN started on July 30, 2019. Profit for the month of June was $3,986.74.  YTD Loss $36,000.</w:t>
      </w:r>
    </w:p>
    <w:p w14:paraId="5E8E81EC" w14:textId="1C1B1BC5" w:rsidR="00183D7F" w:rsidRDefault="00183D7F"/>
    <w:p w14:paraId="570510A8" w14:textId="1C83ECBF" w:rsidR="00183D7F" w:rsidRDefault="00183D7F">
      <w:r>
        <w:t>Mike Graner said that he was going to have</w:t>
      </w:r>
      <w:r w:rsidR="00CE2876">
        <w:t xml:space="preserve"> an</w:t>
      </w:r>
      <w:r>
        <w:t xml:space="preserve"> assessment done on the present security system and see what would be the best for the facility. The costs for a security system would be put in the 2021 budget.</w:t>
      </w:r>
    </w:p>
    <w:p w14:paraId="7AE8EA04" w14:textId="54668567" w:rsidR="00183D7F" w:rsidRDefault="00183D7F"/>
    <w:p w14:paraId="7C189442" w14:textId="29EDC2FE" w:rsidR="00183D7F" w:rsidRDefault="00183D7F">
      <w:r>
        <w:t>Moved by Christenson and seconded by Brossart, to approve the financial report for the month of June, for the HACTC.  Motion carried.</w:t>
      </w:r>
    </w:p>
    <w:p w14:paraId="215E5C19" w14:textId="3BFFEC0C" w:rsidR="00AC74A3" w:rsidRDefault="00AC74A3"/>
    <w:p w14:paraId="640F4E57" w14:textId="6F8DAF42" w:rsidR="00AC74A3" w:rsidRDefault="00AC74A3">
      <w:r>
        <w:t>Moved by Christenson and seconded by Hoffert, authorizing the chairman to sign the certification letters on Road Project SC 3505 (055), CMC Route 3505</w:t>
      </w:r>
      <w:r w:rsidR="00CE2876">
        <w:t>,</w:t>
      </w:r>
      <w:r>
        <w:t xml:space="preserve"> from NDSH 19 North 9.4 miles and from US Hwy 2, South 5 miles, Reshaping and Regraveling-14.381 miles.  This is a new certification request from NDDOT/FHWA</w:t>
      </w:r>
      <w:r w:rsidR="00CE2876">
        <w:t xml:space="preserve"> that</w:t>
      </w:r>
      <w:r>
        <w:t xml:space="preserve"> is requir</w:t>
      </w:r>
      <w:r w:rsidR="00CE2876">
        <w:t xml:space="preserve">ed </w:t>
      </w:r>
      <w:r>
        <w:t>for any federal aid projects.  Motion carried.</w:t>
      </w:r>
    </w:p>
    <w:p w14:paraId="272D3B23" w14:textId="0D42647E" w:rsidR="00183D7F" w:rsidRDefault="00183D7F"/>
    <w:p w14:paraId="4715E0C8" w14:textId="4EF7A894" w:rsidR="00183D7F" w:rsidRDefault="00183D7F">
      <w:r>
        <w:t>Board reviewed correspondence from the City of Rugby, on a</w:t>
      </w:r>
      <w:r w:rsidR="00AC74A3">
        <w:t>n application for Property Tax Incentive for New or Expanding Businesses, from Rugby Manufacturing. They have made</w:t>
      </w:r>
      <w:r w:rsidR="00CE2876">
        <w:t xml:space="preserve"> an</w:t>
      </w:r>
      <w:r w:rsidR="00AC74A3">
        <w:t xml:space="preserve"> application for payment in lieu of taxes proposed for five (5) years. After further review, moved by Christenson and seconded by Berg, to approve the tax incentive</w:t>
      </w:r>
      <w:r w:rsidR="00CE2876">
        <w:t>,</w:t>
      </w:r>
      <w:r w:rsidR="00AC74A3">
        <w:t xml:space="preserve"> in lieu of payment from Rugby Manufacturing.  Motion carried.</w:t>
      </w:r>
    </w:p>
    <w:p w14:paraId="33158F36" w14:textId="5D23C67C" w:rsidR="00AC74A3" w:rsidRDefault="00AC74A3"/>
    <w:p w14:paraId="408261E8" w14:textId="5970DE55" w:rsidR="00AC74A3" w:rsidRDefault="00AC74A3">
      <w:r>
        <w:t>Board reviewed correspondence from Tanya Wieler, HR Advisor, on policy update change regarding sick leave.  Moved by Christenson and seconded by Hoffert, that the following statement be added to the end of our policy regarding sick leave:</w:t>
      </w:r>
      <w:r w:rsidR="005220E7">
        <w:t xml:space="preserve"> “Please note- sick leave cannot be used after notice of resignation</w:t>
      </w:r>
      <w:r w:rsidR="00CE2876">
        <w:t>,</w:t>
      </w:r>
      <w:r w:rsidR="005220E7">
        <w:t xml:space="preserve"> unless previously scheduled at least one month prior to notice.”  Motion carried.</w:t>
      </w:r>
    </w:p>
    <w:p w14:paraId="5E12A352" w14:textId="0C106A4B" w:rsidR="005220E7" w:rsidRDefault="005220E7"/>
    <w:p w14:paraId="6CCA6921" w14:textId="74A79E15" w:rsidR="005220E7" w:rsidRDefault="005220E7">
      <w:r>
        <w:t>Board reviewed correspondence from LLS, Inc. for surveying land in Tunbridge.  According to century code 57-02-39, if tracts of or lots</w:t>
      </w:r>
      <w:r w:rsidR="00CE2876">
        <w:t xml:space="preserve"> of</w:t>
      </w:r>
      <w:r>
        <w:t xml:space="preserve"> land can only be described by metes and bounds, sizes of each lot or fractional lots are not given or marked upon the plat, the county can request that such land be platted, as the case may be, into lots or blocks according to deeds on record.  The cost of the surveying, platting, and recording must be paid by the county, upon the allowance by board of county commissioners, and the amount thereof, must be added to the taxes upon such tracts or lots the ensuing year.  Moved by </w:t>
      </w:r>
      <w:r>
        <w:lastRenderedPageBreak/>
        <w:t>Berg and seconded by Brossart, to plat Tunbridge and the costs will be divided amongst the thirteen (13) lots.  Motion carried.</w:t>
      </w:r>
    </w:p>
    <w:p w14:paraId="60A0F3B3" w14:textId="19B20B66" w:rsidR="005220E7" w:rsidRDefault="005220E7"/>
    <w:p w14:paraId="5E6BF4B6" w14:textId="5D688A08" w:rsidR="005220E7" w:rsidRDefault="005220E7">
      <w:r>
        <w:t>A conference call was held at 10:30 A.M., with Daniel Schwartz, President/CEO, Nexus Planning &amp; Consulting, LLC</w:t>
      </w:r>
      <w:r w:rsidR="00CE2876">
        <w:t>,</w:t>
      </w:r>
      <w:r>
        <w:t xml:space="preserve"> on the county’s comprehensive plan. Daniel went over the community survey and meeting dates that are planned for September 4</w:t>
      </w:r>
      <w:r w:rsidRPr="005220E7">
        <w:rPr>
          <w:vertAlign w:val="superscript"/>
        </w:rPr>
        <w:t>th</w:t>
      </w:r>
      <w:r>
        <w:t xml:space="preserve"> and October 2</w:t>
      </w:r>
      <w:r w:rsidRPr="005220E7">
        <w:rPr>
          <w:vertAlign w:val="superscript"/>
        </w:rPr>
        <w:t>nd</w:t>
      </w:r>
      <w:r>
        <w:t>, at 7:00 pm. at the Rugby Fire Hall.</w:t>
      </w:r>
    </w:p>
    <w:p w14:paraId="7C949EB5" w14:textId="6C998129" w:rsidR="005220E7" w:rsidRDefault="005220E7"/>
    <w:p w14:paraId="57FCE207" w14:textId="591B9577" w:rsidR="005220E7" w:rsidRDefault="005220E7">
      <w:r>
        <w:t>Galen J. Mack, States Attorney, joined the meeting.</w:t>
      </w:r>
    </w:p>
    <w:p w14:paraId="1241D744" w14:textId="02EC07CD" w:rsidR="006F0C48" w:rsidRDefault="006F0C48"/>
    <w:p w14:paraId="33F3EA83" w14:textId="19EF403D" w:rsidR="006F0C48" w:rsidRDefault="006F0C48">
      <w:r>
        <w:t>Board reviewed correspondence letter from Lyndsay Ulrickson, Souris Basin Planning Council, if the county would consider providing $5,000 in matching funds in its 2020 budget.</w:t>
      </w:r>
    </w:p>
    <w:p w14:paraId="0A80128B" w14:textId="6E5422AE" w:rsidR="006F0C48" w:rsidRDefault="006F0C48"/>
    <w:p w14:paraId="2CC3524A" w14:textId="0E843F3C" w:rsidR="006F0C48" w:rsidRDefault="006F0C48">
      <w:r>
        <w:t>Board reviewed a proposal form ArcaSearch, for digital archiving and processing partner</w:t>
      </w:r>
      <w:r w:rsidR="00CE2876">
        <w:t>,</w:t>
      </w:r>
      <w:r>
        <w:t xml:space="preserve"> for digitalizing the county commission records.</w:t>
      </w:r>
    </w:p>
    <w:p w14:paraId="3FBE6E00" w14:textId="078ED41D" w:rsidR="005220E7" w:rsidRDefault="005220E7"/>
    <w:p w14:paraId="0D6C1569" w14:textId="6CEC4869" w:rsidR="005220E7" w:rsidRDefault="005220E7">
      <w:r>
        <w:t>Karin Fursather, Auditor-Treasurer, presented the 2020 Preliminary Budget and estimated levies. After further review and questions, moved by Brossart and seconded by Christenson, to approve the preliminary budget for 2020.  Budget hearing will be held on September 17</w:t>
      </w:r>
      <w:r w:rsidRPr="005220E7">
        <w:rPr>
          <w:vertAlign w:val="superscript"/>
        </w:rPr>
        <w:t>th</w:t>
      </w:r>
      <w:r>
        <w:t xml:space="preserve"> at 10:00 A.M. Motion carried.</w:t>
      </w:r>
    </w:p>
    <w:p w14:paraId="3FA2D67C" w14:textId="650B3414" w:rsidR="001F2508" w:rsidRDefault="001F2508"/>
    <w:p w14:paraId="79D9C5B8" w14:textId="7AA67DCF" w:rsidR="001F2508" w:rsidRDefault="001F2508">
      <w:r>
        <w:t xml:space="preserve">Board reviewed correspondence from Kelly Jensen, Director of Social Services, saying that the Northern Prairie District Plan, has been approved by the State and now it is time </w:t>
      </w:r>
      <w:r w:rsidR="00CE2876">
        <w:t xml:space="preserve">to </w:t>
      </w:r>
      <w:r>
        <w:t>move forward to a Human Service Zone Agreement. Discussion was held on the personnel make-up of the Zonal Board, which will be discussed at the next Work Group meeting, tentatively scheduled for August 20, 2019</w:t>
      </w:r>
      <w:r w:rsidR="00CE2876">
        <w:t>,</w:t>
      </w:r>
      <w:r>
        <w:t xml:space="preserve"> at 10:00 A.M, at the Bottineau County Courthouse.</w:t>
      </w:r>
    </w:p>
    <w:p w14:paraId="5095EB26" w14:textId="28805A79" w:rsidR="00E10C27" w:rsidRDefault="00E10C27"/>
    <w:p w14:paraId="5F1B9585" w14:textId="2242FF0F" w:rsidR="00007E93" w:rsidRDefault="00007E93">
      <w:r>
        <w:t>There being no further business, Berg moved to adjourn the meeting at 11:50 A.M., seconded by Brossart.  Motion carried.</w:t>
      </w:r>
    </w:p>
    <w:p w14:paraId="59286DF2" w14:textId="4893D361" w:rsidR="001A0A62" w:rsidRDefault="001A0A62"/>
    <w:p w14:paraId="6FBB7B65" w14:textId="4C568B52" w:rsidR="007C48A9" w:rsidRDefault="007C48A9">
      <w:r>
        <w:t>Allan Meckle, Community Service Coordinator, stopped in.</w:t>
      </w:r>
    </w:p>
    <w:p w14:paraId="2F2BA9D3" w14:textId="391EBFBF" w:rsidR="007C48A9" w:rsidRDefault="007C48A9"/>
    <w:p w14:paraId="6BAECFC9" w14:textId="08DF7052" w:rsidR="007C48A9" w:rsidRDefault="007C48A9">
      <w:r>
        <w:t>Board reconvened at 11:55 A.M., with Christenson, Brossart and Migler present.</w:t>
      </w:r>
    </w:p>
    <w:p w14:paraId="07F59979" w14:textId="77777777" w:rsidR="00007E93" w:rsidRDefault="00007E93"/>
    <w:p w14:paraId="20ED5D73" w14:textId="3536B55A" w:rsidR="001F2508" w:rsidRDefault="001F2508">
      <w:r>
        <w:t>Allan Meckle said he had 68 open cases since May 1</w:t>
      </w:r>
      <w:r w:rsidRPr="001F2508">
        <w:rPr>
          <w:vertAlign w:val="superscript"/>
        </w:rPr>
        <w:t>st</w:t>
      </w:r>
      <w:r>
        <w:t>, with over 1,000 hours ordered. Allan asked if the board would consider increase</w:t>
      </w:r>
      <w:r w:rsidR="00CE2876">
        <w:t xml:space="preserve"> to</w:t>
      </w:r>
      <w:r>
        <w:t xml:space="preserve"> his hours, depending on clients anywhere from 24 to 40 hours a week.  Moved by Christenson and seconded by Brossart, to increase his hours up to 40 hours</w:t>
      </w:r>
      <w:r w:rsidR="00CE2876">
        <w:t>,</w:t>
      </w:r>
      <w:bookmarkStart w:id="0" w:name="_GoBack"/>
      <w:bookmarkEnd w:id="0"/>
      <w:r>
        <w:t xml:space="preserve"> if needed.  Motion carried.</w:t>
      </w:r>
    </w:p>
    <w:p w14:paraId="787B0436" w14:textId="464F8323" w:rsidR="006F0C48" w:rsidRDefault="006F0C48"/>
    <w:p w14:paraId="7366B758" w14:textId="5DFCAB0A" w:rsidR="006F0C48" w:rsidRDefault="006F0C48">
      <w:r>
        <w:t>There being no further business</w:t>
      </w:r>
      <w:r w:rsidR="007C48A9">
        <w:t>, Migler adjourned the meeting at 12:05 P.M..</w:t>
      </w:r>
    </w:p>
    <w:p w14:paraId="14E782A2" w14:textId="108B3275" w:rsidR="006F0C48" w:rsidRDefault="006F0C48"/>
    <w:p w14:paraId="471B6F6C" w14:textId="028E4F90" w:rsidR="006F0C48" w:rsidRDefault="006F0C48"/>
    <w:p w14:paraId="288F0C2C" w14:textId="2EDB17D6" w:rsidR="006F0C48" w:rsidRDefault="006F0C48">
      <w:r>
        <w:t>____________________________</w:t>
      </w:r>
      <w:r>
        <w:tab/>
      </w:r>
      <w:r>
        <w:tab/>
      </w:r>
      <w:r>
        <w:tab/>
        <w:t>______________________________</w:t>
      </w:r>
    </w:p>
    <w:p w14:paraId="262E4AC7" w14:textId="786EF3E1" w:rsidR="006F0C48" w:rsidRDefault="006F0C48">
      <w:r>
        <w:t>Karin Fursather, Auditor-Treasurer</w:t>
      </w:r>
      <w:r>
        <w:tab/>
      </w:r>
      <w:r>
        <w:tab/>
      </w:r>
      <w:r>
        <w:tab/>
        <w:t>David Migler, Chairman</w:t>
      </w:r>
    </w:p>
    <w:p w14:paraId="538EECF5" w14:textId="12F87322" w:rsidR="006F0C48" w:rsidRDefault="006F0C48">
      <w:r>
        <w:t>Pierce County, North Dakota</w:t>
      </w:r>
      <w:r>
        <w:tab/>
      </w:r>
      <w:r>
        <w:tab/>
      </w:r>
      <w:r>
        <w:tab/>
      </w:r>
      <w:r>
        <w:tab/>
        <w:t>Board of County Commissioners</w:t>
      </w:r>
    </w:p>
    <w:p w14:paraId="7A39E410" w14:textId="77777777" w:rsidR="006F0C48" w:rsidRDefault="006F0C48"/>
    <w:p w14:paraId="356B9C63" w14:textId="7C5B5F9F" w:rsidR="001F2508" w:rsidRDefault="001F2508"/>
    <w:p w14:paraId="587058E9" w14:textId="77777777" w:rsidR="001F2508" w:rsidRDefault="001F2508"/>
    <w:sectPr w:rsidR="001F2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82C"/>
    <w:rsid w:val="00007E93"/>
    <w:rsid w:val="001416EA"/>
    <w:rsid w:val="00183D7F"/>
    <w:rsid w:val="001A0A62"/>
    <w:rsid w:val="001F2508"/>
    <w:rsid w:val="003F08A8"/>
    <w:rsid w:val="005220E7"/>
    <w:rsid w:val="006160AE"/>
    <w:rsid w:val="006F0C48"/>
    <w:rsid w:val="007C48A9"/>
    <w:rsid w:val="0097415F"/>
    <w:rsid w:val="009F582C"/>
    <w:rsid w:val="00AC74A3"/>
    <w:rsid w:val="00C313A6"/>
    <w:rsid w:val="00C61D84"/>
    <w:rsid w:val="00CE2876"/>
    <w:rsid w:val="00E10C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8DED7"/>
  <w15:chartTrackingRefBased/>
  <w15:docId w15:val="{37134EB7-0EE5-413B-A541-CCD768DB5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1266</Words>
  <Characters>7219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7</cp:revision>
  <dcterms:created xsi:type="dcterms:W3CDTF">2019-08-06T18:39:00Z</dcterms:created>
  <dcterms:modified xsi:type="dcterms:W3CDTF">2019-08-07T14:01:00Z</dcterms:modified>
</cp:coreProperties>
</file>