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C72C3" w14:textId="6C1CE761" w:rsidR="00661C6D" w:rsidRDefault="00661C6D" w:rsidP="00661C6D">
      <w:pPr>
        <w:pStyle w:val="Title"/>
        <w:jc w:val="left"/>
      </w:pPr>
      <w:r>
        <w:t>FOR IMMEDIATE RELEASE</w:t>
      </w:r>
      <w:r>
        <w:tab/>
      </w:r>
      <w:r>
        <w:tab/>
      </w:r>
      <w:r>
        <w:tab/>
      </w:r>
      <w:r>
        <w:tab/>
      </w:r>
      <w:r>
        <w:tab/>
      </w:r>
      <w:r w:rsidR="004D0C5C">
        <w:t>September 15</w:t>
      </w:r>
      <w:r w:rsidR="00A216D7">
        <w:t>, 2021</w:t>
      </w:r>
      <w:r w:rsidR="00A216D7">
        <w:tab/>
      </w:r>
    </w:p>
    <w:p w14:paraId="024B72DE" w14:textId="77777777" w:rsidR="00661C6D" w:rsidRDefault="00661C6D" w:rsidP="005F33E8">
      <w:pPr>
        <w:pStyle w:val="Title"/>
        <w:jc w:val="left"/>
      </w:pPr>
    </w:p>
    <w:p w14:paraId="238261D4" w14:textId="77777777" w:rsidR="00DF332E" w:rsidRDefault="00DF332E" w:rsidP="00643613">
      <w:pPr>
        <w:pStyle w:val="Title"/>
        <w:jc w:val="left"/>
        <w:rPr>
          <w:sz w:val="25"/>
          <w:szCs w:val="25"/>
        </w:rPr>
      </w:pPr>
    </w:p>
    <w:p w14:paraId="5BEFB7D1" w14:textId="77777777" w:rsidR="004F28EF" w:rsidRPr="00DF332E" w:rsidRDefault="00661C6D" w:rsidP="00643613">
      <w:pPr>
        <w:pStyle w:val="Title"/>
        <w:jc w:val="left"/>
        <w:rPr>
          <w:sz w:val="25"/>
          <w:szCs w:val="25"/>
        </w:rPr>
      </w:pPr>
      <w:r w:rsidRPr="00DF332E">
        <w:rPr>
          <w:sz w:val="25"/>
          <w:szCs w:val="25"/>
        </w:rPr>
        <w:t xml:space="preserve">Heating </w:t>
      </w:r>
      <w:r w:rsidR="00DF332E" w:rsidRPr="00DF332E">
        <w:rPr>
          <w:sz w:val="25"/>
          <w:szCs w:val="25"/>
        </w:rPr>
        <w:t xml:space="preserve">assistance </w:t>
      </w:r>
      <w:r w:rsidRPr="00DF332E">
        <w:rPr>
          <w:sz w:val="25"/>
          <w:szCs w:val="25"/>
        </w:rPr>
        <w:t xml:space="preserve">is available to help North Dakotans with heating costs </w:t>
      </w:r>
      <w:r w:rsidR="004F28EF" w:rsidRPr="00DF332E">
        <w:rPr>
          <w:sz w:val="25"/>
          <w:szCs w:val="25"/>
        </w:rPr>
        <w:t xml:space="preserve"> </w:t>
      </w:r>
    </w:p>
    <w:p w14:paraId="166BA771" w14:textId="77777777" w:rsidR="004F28EF" w:rsidRDefault="004F28EF">
      <w:pPr>
        <w:pStyle w:val="Title"/>
        <w:rPr>
          <w:b w:val="0"/>
        </w:rPr>
      </w:pPr>
    </w:p>
    <w:p w14:paraId="3B035DB6" w14:textId="3EB117B7" w:rsidR="00D0671B" w:rsidRDefault="00A216D7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Bottineau</w:t>
      </w:r>
      <w:r w:rsidR="00661C6D" w:rsidRPr="003C424E">
        <w:rPr>
          <w:rFonts w:ascii="Arial" w:hAnsi="Arial"/>
          <w:sz w:val="22"/>
        </w:rPr>
        <w:t>, N.D.</w:t>
      </w:r>
      <w:r w:rsidR="00661C6D">
        <w:rPr>
          <w:rFonts w:ascii="Arial" w:hAnsi="Arial"/>
          <w:sz w:val="22"/>
        </w:rPr>
        <w:t xml:space="preserve"> – Residents of </w:t>
      </w:r>
      <w:r>
        <w:rPr>
          <w:rFonts w:ascii="Arial" w:hAnsi="Arial"/>
          <w:sz w:val="22"/>
        </w:rPr>
        <w:t>Bottineau, McHenry and Pierce</w:t>
      </w:r>
      <w:r w:rsidR="00D0671B">
        <w:rPr>
          <w:rFonts w:ascii="Arial" w:hAnsi="Arial"/>
          <w:sz w:val="22"/>
        </w:rPr>
        <w:t xml:space="preserve"> counties who need help paying for heating costs </w:t>
      </w:r>
      <w:r w:rsidR="00661C6D">
        <w:rPr>
          <w:rFonts w:ascii="Arial" w:hAnsi="Arial"/>
          <w:sz w:val="22"/>
        </w:rPr>
        <w:t>can apply for</w:t>
      </w:r>
      <w:r w:rsidR="004F28EF">
        <w:rPr>
          <w:rFonts w:ascii="Arial" w:hAnsi="Arial"/>
          <w:sz w:val="22"/>
        </w:rPr>
        <w:t xml:space="preserve"> </w:t>
      </w:r>
      <w:r w:rsidR="00661C6D">
        <w:rPr>
          <w:rFonts w:ascii="Arial" w:hAnsi="Arial"/>
          <w:sz w:val="22"/>
        </w:rPr>
        <w:t xml:space="preserve">North Dakota’s Low Income Home Energy Assistance Program (LIHEAP) </w:t>
      </w:r>
      <w:r w:rsidR="00D0671B">
        <w:rPr>
          <w:rFonts w:ascii="Arial" w:hAnsi="Arial"/>
          <w:sz w:val="22"/>
        </w:rPr>
        <w:t xml:space="preserve">beginning </w:t>
      </w:r>
      <w:r w:rsidR="004F28EF">
        <w:rPr>
          <w:rFonts w:ascii="Arial" w:hAnsi="Arial"/>
          <w:sz w:val="22"/>
        </w:rPr>
        <w:t>Oct 1,</w:t>
      </w:r>
      <w:r>
        <w:rPr>
          <w:rFonts w:ascii="Arial" w:hAnsi="Arial"/>
          <w:sz w:val="22"/>
        </w:rPr>
        <w:t>2021</w:t>
      </w:r>
      <w:r w:rsidR="00D0671B">
        <w:rPr>
          <w:rFonts w:ascii="Arial" w:hAnsi="Arial"/>
          <w:sz w:val="22"/>
        </w:rPr>
        <w:t xml:space="preserve">. </w:t>
      </w:r>
    </w:p>
    <w:p w14:paraId="0B2EE9C9" w14:textId="77777777" w:rsidR="00D0671B" w:rsidRDefault="00D0671B">
      <w:pPr>
        <w:rPr>
          <w:rFonts w:ascii="Arial" w:hAnsi="Arial"/>
          <w:sz w:val="22"/>
        </w:rPr>
      </w:pPr>
    </w:p>
    <w:p w14:paraId="21CB6F41" w14:textId="568D7D80" w:rsidR="005F33E8" w:rsidRDefault="005F33E8">
      <w:pPr>
        <w:rPr>
          <w:rFonts w:ascii="Arial" w:hAnsi="Arial"/>
          <w:sz w:val="22"/>
        </w:rPr>
      </w:pPr>
      <w:r w:rsidRPr="005F33E8">
        <w:rPr>
          <w:rFonts w:ascii="Arial" w:hAnsi="Arial"/>
          <w:sz w:val="22"/>
        </w:rPr>
        <w:t xml:space="preserve">The federally-funded program helps qualifying households pay a portion of their home heating costs, whether </w:t>
      </w:r>
      <w:r w:rsidR="0032340B">
        <w:rPr>
          <w:rFonts w:ascii="Arial" w:hAnsi="Arial"/>
          <w:sz w:val="22"/>
        </w:rPr>
        <w:t>a home is heated with</w:t>
      </w:r>
      <w:r w:rsidRPr="005F33E8">
        <w:rPr>
          <w:rFonts w:ascii="Arial" w:hAnsi="Arial"/>
          <w:sz w:val="22"/>
        </w:rPr>
        <w:t xml:space="preserve"> natural gas, electricity, propane, coal, fuel oil, wood or kerosene. </w:t>
      </w:r>
      <w:r>
        <w:rPr>
          <w:rFonts w:ascii="Arial" w:hAnsi="Arial"/>
          <w:sz w:val="22"/>
        </w:rPr>
        <w:t>E</w:t>
      </w:r>
      <w:r w:rsidRPr="005F33E8">
        <w:rPr>
          <w:rFonts w:ascii="Arial" w:hAnsi="Arial"/>
          <w:sz w:val="22"/>
        </w:rPr>
        <w:t xml:space="preserve">mergency </w:t>
      </w:r>
      <w:r w:rsidR="00DF332E">
        <w:rPr>
          <w:rFonts w:ascii="Arial" w:hAnsi="Arial"/>
          <w:sz w:val="22"/>
        </w:rPr>
        <w:t xml:space="preserve">LIHEAP </w:t>
      </w:r>
      <w:r>
        <w:rPr>
          <w:rFonts w:ascii="Arial" w:hAnsi="Arial"/>
          <w:sz w:val="22"/>
        </w:rPr>
        <w:t>help</w:t>
      </w:r>
      <w:r w:rsidRPr="005F33E8">
        <w:rPr>
          <w:rFonts w:ascii="Arial" w:hAnsi="Arial"/>
          <w:sz w:val="22"/>
        </w:rPr>
        <w:t xml:space="preserve"> is </w:t>
      </w:r>
      <w:r>
        <w:rPr>
          <w:rFonts w:ascii="Arial" w:hAnsi="Arial"/>
          <w:sz w:val="22"/>
        </w:rPr>
        <w:t xml:space="preserve">also </w:t>
      </w:r>
      <w:r w:rsidRPr="005F33E8">
        <w:rPr>
          <w:rFonts w:ascii="Arial" w:hAnsi="Arial"/>
          <w:sz w:val="22"/>
        </w:rPr>
        <w:t xml:space="preserve">available for crisis situations </w:t>
      </w:r>
      <w:r>
        <w:rPr>
          <w:rFonts w:ascii="Arial" w:hAnsi="Arial"/>
          <w:sz w:val="22"/>
        </w:rPr>
        <w:t xml:space="preserve">to avoid </w:t>
      </w:r>
      <w:r w:rsidR="00105C4E">
        <w:rPr>
          <w:rFonts w:ascii="Arial" w:hAnsi="Arial"/>
          <w:sz w:val="22"/>
        </w:rPr>
        <w:t>shut offs</w:t>
      </w:r>
      <w:r>
        <w:rPr>
          <w:rFonts w:ascii="Arial" w:hAnsi="Arial"/>
          <w:sz w:val="22"/>
        </w:rPr>
        <w:t xml:space="preserve"> and disconnects and to help with furnace repair or replacement </w:t>
      </w:r>
      <w:r w:rsidRPr="005F33E8">
        <w:rPr>
          <w:rFonts w:ascii="Arial" w:hAnsi="Arial"/>
          <w:sz w:val="22"/>
        </w:rPr>
        <w:t>when no other resources are available.</w:t>
      </w:r>
    </w:p>
    <w:p w14:paraId="1477E30A" w14:textId="77777777" w:rsidR="005F33E8" w:rsidRDefault="005F33E8">
      <w:pPr>
        <w:rPr>
          <w:rFonts w:ascii="Arial" w:hAnsi="Arial"/>
          <w:sz w:val="22"/>
        </w:rPr>
      </w:pPr>
    </w:p>
    <w:p w14:paraId="564DA29D" w14:textId="77777777" w:rsidR="005F33E8" w:rsidRDefault="005F33E8">
      <w:pPr>
        <w:rPr>
          <w:rFonts w:ascii="Arial" w:hAnsi="Arial"/>
          <w:sz w:val="22"/>
        </w:rPr>
      </w:pPr>
      <w:r w:rsidRPr="005F33E8">
        <w:rPr>
          <w:rFonts w:ascii="Arial" w:hAnsi="Arial"/>
          <w:sz w:val="22"/>
        </w:rPr>
        <w:t>Both homeowners and renters can apply for LIHEAP</w:t>
      </w:r>
      <w:r>
        <w:rPr>
          <w:rFonts w:ascii="Arial" w:hAnsi="Arial"/>
          <w:sz w:val="22"/>
        </w:rPr>
        <w:t xml:space="preserve">. However, individuals living in subsidized housing whose heat is included in their rent are not eligible for the program. </w:t>
      </w:r>
    </w:p>
    <w:p w14:paraId="7B6452C6" w14:textId="77777777" w:rsidR="005F33E8" w:rsidRDefault="005F33E8">
      <w:pPr>
        <w:rPr>
          <w:rFonts w:ascii="Arial" w:hAnsi="Arial"/>
          <w:sz w:val="22"/>
        </w:rPr>
      </w:pPr>
    </w:p>
    <w:p w14:paraId="52C86BCB" w14:textId="0079C78A" w:rsidR="004F28EF" w:rsidRDefault="00D0671B">
      <w:pPr>
        <w:rPr>
          <w:rFonts w:ascii="Arial" w:hAnsi="Arial"/>
          <w:sz w:val="22"/>
        </w:rPr>
      </w:pPr>
      <w:r w:rsidRPr="00276EB6">
        <w:rPr>
          <w:rFonts w:ascii="Arial" w:hAnsi="Arial"/>
          <w:sz w:val="22"/>
        </w:rPr>
        <w:t>People</w:t>
      </w:r>
      <w:r w:rsidR="003C1649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 xml:space="preserve">can apply through their local </w:t>
      </w:r>
      <w:r w:rsidR="00A216D7">
        <w:rPr>
          <w:rFonts w:ascii="Arial" w:hAnsi="Arial"/>
          <w:sz w:val="22"/>
        </w:rPr>
        <w:t>Northern Prairie</w:t>
      </w:r>
      <w:r w:rsidRPr="006D0E46">
        <w:rPr>
          <w:rFonts w:ascii="Arial" w:hAnsi="Arial"/>
          <w:sz w:val="22"/>
        </w:rPr>
        <w:t xml:space="preserve"> Human Service</w:t>
      </w:r>
      <w:r>
        <w:rPr>
          <w:rFonts w:ascii="Arial" w:hAnsi="Arial"/>
          <w:sz w:val="22"/>
        </w:rPr>
        <w:t xml:space="preserve"> Zone office</w:t>
      </w:r>
      <w:r w:rsidR="00643613">
        <w:rPr>
          <w:rFonts w:ascii="Arial" w:hAnsi="Arial"/>
          <w:sz w:val="22"/>
        </w:rPr>
        <w:t>s</w:t>
      </w:r>
      <w:r>
        <w:rPr>
          <w:rFonts w:ascii="Arial" w:hAnsi="Arial"/>
          <w:sz w:val="22"/>
        </w:rPr>
        <w:t xml:space="preserve"> (formerly</w:t>
      </w:r>
      <w:r w:rsidR="003C1649">
        <w:rPr>
          <w:rFonts w:ascii="Arial" w:hAnsi="Arial"/>
          <w:sz w:val="22"/>
        </w:rPr>
        <w:t xml:space="preserve"> </w:t>
      </w:r>
      <w:r w:rsidR="003C1649" w:rsidRPr="00105C4E">
        <w:rPr>
          <w:rFonts w:ascii="Arial" w:hAnsi="Arial"/>
          <w:color w:val="000000" w:themeColor="text1"/>
          <w:sz w:val="22"/>
        </w:rPr>
        <w:t>known as</w:t>
      </w:r>
      <w:r w:rsidRPr="00C86966">
        <w:rPr>
          <w:rFonts w:ascii="Arial" w:hAnsi="Arial"/>
          <w:color w:val="000000" w:themeColor="text1"/>
          <w:sz w:val="22"/>
        </w:rPr>
        <w:t xml:space="preserve"> </w:t>
      </w:r>
      <w:r>
        <w:rPr>
          <w:rFonts w:ascii="Arial" w:hAnsi="Arial"/>
          <w:sz w:val="22"/>
        </w:rPr>
        <w:t>county social service office</w:t>
      </w:r>
      <w:r w:rsidR="00643613">
        <w:rPr>
          <w:rFonts w:ascii="Arial" w:hAnsi="Arial"/>
          <w:sz w:val="22"/>
        </w:rPr>
        <w:t>s</w:t>
      </w:r>
      <w:r>
        <w:rPr>
          <w:rFonts w:ascii="Arial" w:hAnsi="Arial"/>
          <w:sz w:val="22"/>
        </w:rPr>
        <w:t xml:space="preserve">) </w:t>
      </w:r>
      <w:r w:rsidR="00643613">
        <w:rPr>
          <w:rFonts w:ascii="Arial" w:hAnsi="Arial"/>
          <w:sz w:val="22"/>
        </w:rPr>
        <w:t xml:space="preserve">from </w:t>
      </w:r>
      <w:r>
        <w:rPr>
          <w:rFonts w:ascii="Arial" w:hAnsi="Arial"/>
          <w:sz w:val="22"/>
        </w:rPr>
        <w:t>Oct 1</w:t>
      </w:r>
      <w:r w:rsidR="003C1649" w:rsidRPr="00276EB6">
        <w:rPr>
          <w:rFonts w:ascii="Arial" w:hAnsi="Arial"/>
          <w:sz w:val="22"/>
        </w:rPr>
        <w:t xml:space="preserve">, </w:t>
      </w:r>
      <w:r w:rsidR="00A216D7">
        <w:rPr>
          <w:rFonts w:ascii="Arial" w:hAnsi="Arial"/>
          <w:sz w:val="22"/>
        </w:rPr>
        <w:t>2021</w:t>
      </w:r>
      <w:r w:rsidRPr="00ED69C1">
        <w:rPr>
          <w:rFonts w:ascii="Arial" w:hAnsi="Arial"/>
          <w:sz w:val="22"/>
        </w:rPr>
        <w:t xml:space="preserve"> </w:t>
      </w:r>
      <w:r w:rsidR="00643613">
        <w:rPr>
          <w:rFonts w:ascii="Arial" w:hAnsi="Arial"/>
          <w:sz w:val="22"/>
        </w:rPr>
        <w:t xml:space="preserve">through </w:t>
      </w:r>
      <w:r w:rsidR="004F28EF">
        <w:rPr>
          <w:rFonts w:ascii="Arial" w:hAnsi="Arial"/>
          <w:sz w:val="22"/>
        </w:rPr>
        <w:t xml:space="preserve">May 31, </w:t>
      </w:r>
      <w:r w:rsidR="00A216D7">
        <w:rPr>
          <w:rFonts w:ascii="Arial" w:hAnsi="Arial"/>
          <w:sz w:val="22"/>
        </w:rPr>
        <w:t>2022.</w:t>
      </w:r>
    </w:p>
    <w:p w14:paraId="6DDC19F1" w14:textId="77777777" w:rsidR="004F28EF" w:rsidRDefault="004F28EF">
      <w:pPr>
        <w:rPr>
          <w:rFonts w:ascii="Arial" w:hAnsi="Arial"/>
          <w:sz w:val="22"/>
        </w:rPr>
      </w:pPr>
    </w:p>
    <w:p w14:paraId="2FDC3288" w14:textId="736829DA" w:rsidR="00643613" w:rsidRDefault="00643613" w:rsidP="00D0671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Zone o</w:t>
      </w:r>
      <w:r w:rsidR="00D0671B">
        <w:rPr>
          <w:rFonts w:ascii="Arial" w:hAnsi="Arial"/>
          <w:sz w:val="22"/>
        </w:rPr>
        <w:t>ffice</w:t>
      </w:r>
      <w:r>
        <w:rPr>
          <w:rFonts w:ascii="Arial" w:hAnsi="Arial"/>
          <w:sz w:val="22"/>
        </w:rPr>
        <w:t xml:space="preserve">s are located in </w:t>
      </w:r>
      <w:r w:rsidR="00A216D7">
        <w:rPr>
          <w:rFonts w:ascii="Arial" w:hAnsi="Arial"/>
          <w:sz w:val="22"/>
        </w:rPr>
        <w:t>Bottineau, Towner and Rugby</w:t>
      </w:r>
      <w:r>
        <w:rPr>
          <w:rFonts w:ascii="Arial" w:hAnsi="Arial"/>
          <w:sz w:val="22"/>
        </w:rPr>
        <w:t>. Location details</w:t>
      </w:r>
      <w:r w:rsidR="00D0671B">
        <w:rPr>
          <w:rFonts w:ascii="Arial" w:hAnsi="Arial"/>
          <w:sz w:val="22"/>
        </w:rPr>
        <w:t xml:space="preserve"> can be found online at </w:t>
      </w:r>
      <w:hyperlink r:id="rId7" w:history="1">
        <w:r w:rsidR="00105C4E">
          <w:rPr>
            <w:rStyle w:val="Hyperlink"/>
            <w:rFonts w:ascii="Arial" w:hAnsi="Arial"/>
            <w:sz w:val="22"/>
          </w:rPr>
          <w:t>www.nd.gov/dhs/locations/countysocialserv/</w:t>
        </w:r>
      </w:hyperlink>
      <w:r w:rsidR="00D0671B">
        <w:rPr>
          <w:rFonts w:ascii="Arial" w:hAnsi="Arial"/>
          <w:sz w:val="22"/>
        </w:rPr>
        <w:t xml:space="preserve">. </w:t>
      </w:r>
    </w:p>
    <w:p w14:paraId="2D8B482D" w14:textId="77777777" w:rsidR="00643613" w:rsidRDefault="00643613" w:rsidP="00D0671B">
      <w:pPr>
        <w:rPr>
          <w:rFonts w:ascii="Arial" w:hAnsi="Arial"/>
          <w:sz w:val="22"/>
        </w:rPr>
      </w:pPr>
    </w:p>
    <w:p w14:paraId="535CA5BC" w14:textId="6B69532A" w:rsidR="004F28EF" w:rsidRDefault="00D0671B" w:rsidP="00D0671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Human service zone offices may be serving individuals by phone, in-person by appointment, or in-person on a walk-in basis</w:t>
      </w:r>
      <w:r w:rsidR="00643613">
        <w:rPr>
          <w:rFonts w:ascii="Arial" w:hAnsi="Arial"/>
          <w:sz w:val="22"/>
        </w:rPr>
        <w:t xml:space="preserve"> and </w:t>
      </w:r>
      <w:r>
        <w:rPr>
          <w:rFonts w:ascii="Arial" w:hAnsi="Arial"/>
          <w:sz w:val="22"/>
        </w:rPr>
        <w:t>are generally open</w:t>
      </w:r>
      <w:r w:rsidR="004F28EF">
        <w:rPr>
          <w:rFonts w:ascii="Arial" w:hAnsi="Arial"/>
          <w:sz w:val="22"/>
        </w:rPr>
        <w:t xml:space="preserve"> 8 a.m. – 5 p.m. Monday – Friday</w:t>
      </w:r>
      <w:r>
        <w:rPr>
          <w:rFonts w:ascii="Arial" w:hAnsi="Arial"/>
          <w:sz w:val="22"/>
        </w:rPr>
        <w:t>.  Individuals should check with their local office for operating hours and access questions</w:t>
      </w:r>
      <w:r w:rsidR="004F28EF">
        <w:rPr>
          <w:rFonts w:ascii="Arial" w:hAnsi="Arial"/>
          <w:sz w:val="22"/>
        </w:rPr>
        <w:t>.</w:t>
      </w:r>
    </w:p>
    <w:p w14:paraId="244F10C3" w14:textId="77777777" w:rsidR="004F28EF" w:rsidRDefault="004F28EF">
      <w:pPr>
        <w:rPr>
          <w:rFonts w:ascii="Arial" w:hAnsi="Arial"/>
          <w:sz w:val="22"/>
        </w:rPr>
      </w:pPr>
    </w:p>
    <w:p w14:paraId="0842DF29" w14:textId="3B49C641" w:rsidR="005F33E8" w:rsidRDefault="004F28EF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A new application must be completed each </w:t>
      </w:r>
      <w:r w:rsidR="00643613">
        <w:rPr>
          <w:rFonts w:ascii="Arial" w:hAnsi="Arial"/>
          <w:sz w:val="22"/>
        </w:rPr>
        <w:t>year. Anyone</w:t>
      </w:r>
      <w:r w:rsidR="005F33E8" w:rsidRPr="005F33E8">
        <w:rPr>
          <w:rFonts w:ascii="Arial" w:hAnsi="Arial"/>
          <w:sz w:val="22"/>
        </w:rPr>
        <w:t xml:space="preserve"> who needs help completing and submitting an application can </w:t>
      </w:r>
      <w:r w:rsidR="005F33E8">
        <w:rPr>
          <w:rFonts w:ascii="Arial" w:hAnsi="Arial"/>
          <w:sz w:val="22"/>
        </w:rPr>
        <w:t xml:space="preserve">work with their local human service zone office or can also </w:t>
      </w:r>
      <w:r w:rsidR="005F33E8" w:rsidRPr="005F33E8">
        <w:rPr>
          <w:rFonts w:ascii="Arial" w:hAnsi="Arial"/>
          <w:sz w:val="22"/>
        </w:rPr>
        <w:t xml:space="preserve">contact Community Options at 800-823-2417 ext. </w:t>
      </w:r>
      <w:r w:rsidR="00276EB6">
        <w:rPr>
          <w:rFonts w:ascii="Arial" w:hAnsi="Arial"/>
          <w:sz w:val="22"/>
        </w:rPr>
        <w:t>1</w:t>
      </w:r>
      <w:r w:rsidR="00AE420D" w:rsidRPr="00C86966">
        <w:rPr>
          <w:rFonts w:ascii="Arial" w:hAnsi="Arial"/>
          <w:color w:val="000000" w:themeColor="text1"/>
          <w:sz w:val="22"/>
        </w:rPr>
        <w:t>40</w:t>
      </w:r>
      <w:r w:rsidR="005F33E8" w:rsidRPr="005F33E8">
        <w:rPr>
          <w:rFonts w:ascii="Arial" w:hAnsi="Arial"/>
          <w:sz w:val="22"/>
        </w:rPr>
        <w:t xml:space="preserve">. </w:t>
      </w:r>
    </w:p>
    <w:p w14:paraId="0877E4F7" w14:textId="77777777" w:rsidR="004F28EF" w:rsidRDefault="004F28EF">
      <w:pPr>
        <w:rPr>
          <w:rFonts w:ascii="Arial" w:hAnsi="Arial"/>
          <w:sz w:val="22"/>
        </w:rPr>
      </w:pPr>
    </w:p>
    <w:p w14:paraId="7A978CA0" w14:textId="77777777" w:rsidR="004F28EF" w:rsidRDefault="004F28EF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Who qualifies?</w:t>
      </w:r>
    </w:p>
    <w:p w14:paraId="22FADF78" w14:textId="77777777" w:rsidR="004F28EF" w:rsidRDefault="004F28EF">
      <w:pPr>
        <w:rPr>
          <w:rFonts w:ascii="Arial" w:hAnsi="Arial"/>
          <w:b/>
          <w:sz w:val="22"/>
        </w:rPr>
      </w:pPr>
    </w:p>
    <w:p w14:paraId="0D5BD67D" w14:textId="474ECF9B" w:rsidR="00643613" w:rsidRPr="00DF332E" w:rsidRDefault="00643613">
      <w:pPr>
        <w:rPr>
          <w:rFonts w:ascii="Arial" w:hAnsi="Arial"/>
          <w:bCs/>
          <w:sz w:val="22"/>
        </w:rPr>
      </w:pPr>
      <w:r>
        <w:rPr>
          <w:rFonts w:ascii="Arial" w:hAnsi="Arial"/>
          <w:bCs/>
          <w:sz w:val="22"/>
        </w:rPr>
        <w:t>LIHEAP a</w:t>
      </w:r>
      <w:r w:rsidRPr="00DF332E">
        <w:rPr>
          <w:rFonts w:ascii="Arial" w:hAnsi="Arial"/>
          <w:bCs/>
          <w:sz w:val="22"/>
        </w:rPr>
        <w:t xml:space="preserve">ssistance is based on the number of people living in the home and their combined income, type of </w:t>
      </w:r>
      <w:r>
        <w:rPr>
          <w:rFonts w:ascii="Arial" w:hAnsi="Arial"/>
          <w:bCs/>
          <w:sz w:val="22"/>
        </w:rPr>
        <w:t>heat source</w:t>
      </w:r>
      <w:r w:rsidRPr="00DF332E">
        <w:rPr>
          <w:rFonts w:ascii="Arial" w:hAnsi="Arial"/>
          <w:bCs/>
          <w:sz w:val="22"/>
        </w:rPr>
        <w:t>, and other factors to ensure help goes to those most in need. To qualify, a household can earn up to 60 percent of the state median incom</w:t>
      </w:r>
      <w:r>
        <w:rPr>
          <w:rFonts w:ascii="Arial" w:hAnsi="Arial"/>
          <w:bCs/>
          <w:sz w:val="22"/>
        </w:rPr>
        <w:t>e</w:t>
      </w:r>
      <w:r w:rsidRPr="00DF332E">
        <w:rPr>
          <w:rFonts w:ascii="Arial" w:hAnsi="Arial"/>
          <w:bCs/>
          <w:sz w:val="22"/>
        </w:rPr>
        <w:t>, which equals</w:t>
      </w:r>
      <w:r>
        <w:rPr>
          <w:rFonts w:ascii="Arial" w:hAnsi="Arial"/>
          <w:bCs/>
          <w:sz w:val="22"/>
        </w:rPr>
        <w:t xml:space="preserve"> $</w:t>
      </w:r>
      <w:r w:rsidR="00A216D7">
        <w:rPr>
          <w:rFonts w:ascii="Arial" w:hAnsi="Arial"/>
          <w:bCs/>
          <w:sz w:val="22"/>
        </w:rPr>
        <w:t>32,475.00</w:t>
      </w:r>
      <w:r w:rsidR="00DF332E">
        <w:rPr>
          <w:rFonts w:ascii="Arial" w:hAnsi="Arial"/>
          <w:bCs/>
          <w:sz w:val="22"/>
        </w:rPr>
        <w:t xml:space="preserve"> per </w:t>
      </w:r>
      <w:r>
        <w:rPr>
          <w:rFonts w:ascii="Arial" w:hAnsi="Arial"/>
          <w:bCs/>
          <w:sz w:val="22"/>
        </w:rPr>
        <w:t>year for a one-person household and</w:t>
      </w:r>
      <w:r w:rsidRPr="00C86966">
        <w:rPr>
          <w:rFonts w:ascii="Arial" w:hAnsi="Arial"/>
          <w:bCs/>
          <w:color w:val="FF0000"/>
          <w:sz w:val="22"/>
        </w:rPr>
        <w:t xml:space="preserve"> </w:t>
      </w:r>
      <w:r w:rsidR="00F9666B" w:rsidRPr="00C86966">
        <w:rPr>
          <w:rFonts w:ascii="Arial" w:hAnsi="Arial"/>
          <w:bCs/>
          <w:color w:val="000000" w:themeColor="text1"/>
          <w:sz w:val="22"/>
        </w:rPr>
        <w:t>$</w:t>
      </w:r>
      <w:r w:rsidR="00A216D7">
        <w:rPr>
          <w:rFonts w:ascii="Arial" w:hAnsi="Arial"/>
          <w:bCs/>
          <w:sz w:val="22"/>
        </w:rPr>
        <w:t>42,467.00</w:t>
      </w:r>
      <w:r w:rsidR="00DF332E">
        <w:rPr>
          <w:rFonts w:ascii="Arial" w:hAnsi="Arial"/>
          <w:bCs/>
          <w:sz w:val="22"/>
        </w:rPr>
        <w:t xml:space="preserve"> per year </w:t>
      </w:r>
      <w:r>
        <w:rPr>
          <w:rFonts w:ascii="Arial" w:hAnsi="Arial"/>
          <w:bCs/>
          <w:sz w:val="22"/>
        </w:rPr>
        <w:t xml:space="preserve">for a two-person household. </w:t>
      </w:r>
      <w:r w:rsidR="00DF332E">
        <w:rPr>
          <w:rFonts w:ascii="Arial" w:hAnsi="Arial"/>
          <w:bCs/>
          <w:sz w:val="22"/>
        </w:rPr>
        <w:t xml:space="preserve">Larger households can find </w:t>
      </w:r>
      <w:r>
        <w:rPr>
          <w:rFonts w:ascii="Arial" w:hAnsi="Arial"/>
          <w:bCs/>
          <w:sz w:val="22"/>
        </w:rPr>
        <w:t xml:space="preserve">qualifying income levels </w:t>
      </w:r>
      <w:r w:rsidR="00DF332E">
        <w:rPr>
          <w:rFonts w:ascii="Arial" w:hAnsi="Arial"/>
          <w:bCs/>
          <w:sz w:val="22"/>
        </w:rPr>
        <w:t>and more program information</w:t>
      </w:r>
      <w:r>
        <w:rPr>
          <w:rFonts w:ascii="Arial" w:hAnsi="Arial"/>
          <w:bCs/>
          <w:sz w:val="22"/>
        </w:rPr>
        <w:t xml:space="preserve"> online at </w:t>
      </w:r>
      <w:hyperlink r:id="rId8" w:history="1">
        <w:r w:rsidR="00105C4E">
          <w:rPr>
            <w:rStyle w:val="Hyperlink"/>
            <w:rFonts w:ascii="Arial" w:hAnsi="Arial"/>
            <w:bCs/>
            <w:sz w:val="22"/>
          </w:rPr>
          <w:t>www.nd.gov/dhs/services/financialhelp/energyassist.html</w:t>
        </w:r>
      </w:hyperlink>
      <w:r>
        <w:rPr>
          <w:rFonts w:ascii="Arial" w:hAnsi="Arial"/>
          <w:bCs/>
          <w:sz w:val="22"/>
        </w:rPr>
        <w:t xml:space="preserve">. </w:t>
      </w:r>
    </w:p>
    <w:p w14:paraId="17402F5D" w14:textId="77777777" w:rsidR="00643613" w:rsidRDefault="00643613">
      <w:pPr>
        <w:rPr>
          <w:rFonts w:ascii="Arial" w:hAnsi="Arial"/>
          <w:b/>
          <w:sz w:val="22"/>
        </w:rPr>
      </w:pPr>
    </w:p>
    <w:p w14:paraId="1465ADDF" w14:textId="77777777" w:rsidR="004F28EF" w:rsidRDefault="00DF332E" w:rsidP="00DF332E">
      <w:pPr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># # #</w:t>
      </w:r>
    </w:p>
    <w:p w14:paraId="1BCC0880" w14:textId="77777777" w:rsidR="00DF332E" w:rsidRDefault="00DF332E">
      <w:pPr>
        <w:rPr>
          <w:rFonts w:ascii="Arial" w:hAnsi="Arial"/>
          <w:sz w:val="22"/>
        </w:rPr>
      </w:pPr>
    </w:p>
    <w:p w14:paraId="7D6ECAB9" w14:textId="77777777" w:rsidR="00DF332E" w:rsidRPr="00DF332E" w:rsidRDefault="00DF332E">
      <w:pPr>
        <w:rPr>
          <w:rFonts w:ascii="Arial" w:hAnsi="Arial"/>
          <w:b/>
          <w:bCs/>
          <w:sz w:val="22"/>
        </w:rPr>
      </w:pPr>
      <w:r w:rsidRPr="00DF332E">
        <w:rPr>
          <w:rFonts w:ascii="Arial" w:hAnsi="Arial"/>
          <w:b/>
          <w:bCs/>
          <w:sz w:val="22"/>
        </w:rPr>
        <w:t>Contact:</w:t>
      </w:r>
    </w:p>
    <w:p w14:paraId="1E640C34" w14:textId="77777777" w:rsidR="00DF332E" w:rsidRDefault="00DF332E">
      <w:pPr>
        <w:rPr>
          <w:rFonts w:ascii="Arial" w:hAnsi="Arial"/>
          <w:sz w:val="22"/>
        </w:rPr>
      </w:pPr>
    </w:p>
    <w:p w14:paraId="7F34D711" w14:textId="16605652" w:rsidR="00DF332E" w:rsidRDefault="00D14FCD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Northern Prairie</w:t>
      </w:r>
      <w:r w:rsidR="00DF332E" w:rsidRPr="006D0E46">
        <w:rPr>
          <w:rFonts w:ascii="Arial" w:hAnsi="Arial"/>
          <w:sz w:val="22"/>
        </w:rPr>
        <w:t xml:space="preserve"> Human Service Zone, </w:t>
      </w:r>
      <w:r>
        <w:rPr>
          <w:rFonts w:ascii="Arial" w:hAnsi="Arial"/>
          <w:sz w:val="22"/>
        </w:rPr>
        <w:t>(701) 228-3613</w:t>
      </w:r>
      <w:r w:rsidR="00DF332E">
        <w:rPr>
          <w:rFonts w:ascii="Arial" w:hAnsi="Arial"/>
          <w:sz w:val="22"/>
        </w:rPr>
        <w:t xml:space="preserve">, 711 (TTY) or </w:t>
      </w:r>
      <w:hyperlink r:id="rId9" w:history="1">
        <w:r w:rsidRPr="00CE019A">
          <w:rPr>
            <w:rStyle w:val="Hyperlink"/>
            <w:rFonts w:ascii="Arial" w:hAnsi="Arial"/>
            <w:sz w:val="22"/>
          </w:rPr>
          <w:t>nphszone@nd.gov</w:t>
        </w:r>
      </w:hyperlink>
      <w:r>
        <w:rPr>
          <w:rFonts w:ascii="Arial" w:hAnsi="Arial"/>
          <w:sz w:val="22"/>
        </w:rPr>
        <w:tab/>
      </w:r>
    </w:p>
    <w:sectPr w:rsidR="00DF332E" w:rsidSect="0064361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1A747" w14:textId="77777777" w:rsidR="00A707FA" w:rsidRDefault="00A707FA" w:rsidP="00DF332E">
      <w:r>
        <w:separator/>
      </w:r>
    </w:p>
  </w:endnote>
  <w:endnote w:type="continuationSeparator" w:id="0">
    <w:p w14:paraId="5555A180" w14:textId="77777777" w:rsidR="00A707FA" w:rsidRDefault="00A707FA" w:rsidP="00DF3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6FA19" w14:textId="77777777" w:rsidR="00DF332E" w:rsidRDefault="00DF332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246AC" w14:textId="77777777" w:rsidR="00DF332E" w:rsidRDefault="00DF332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4F2B9" w14:textId="77777777" w:rsidR="00DF332E" w:rsidRDefault="00DF33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D543A" w14:textId="77777777" w:rsidR="00A707FA" w:rsidRDefault="00A707FA" w:rsidP="00DF332E">
      <w:r>
        <w:separator/>
      </w:r>
    </w:p>
  </w:footnote>
  <w:footnote w:type="continuationSeparator" w:id="0">
    <w:p w14:paraId="649B2C7F" w14:textId="77777777" w:rsidR="00A707FA" w:rsidRDefault="00A707FA" w:rsidP="00DF3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7D106" w14:textId="1BD331B4" w:rsidR="00DF332E" w:rsidRDefault="00DF33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DAFDC" w14:textId="102686C2" w:rsidR="00DF332E" w:rsidRDefault="00DF33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2B30A" w14:textId="1D1077DE" w:rsidR="00DF332E" w:rsidRDefault="00DF33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AFD"/>
    <w:rsid w:val="00094965"/>
    <w:rsid w:val="00105C4E"/>
    <w:rsid w:val="001F0730"/>
    <w:rsid w:val="001F4CCA"/>
    <w:rsid w:val="00235325"/>
    <w:rsid w:val="00276EB6"/>
    <w:rsid w:val="002E12A3"/>
    <w:rsid w:val="00321E37"/>
    <w:rsid w:val="00321F02"/>
    <w:rsid w:val="0032340B"/>
    <w:rsid w:val="00323AFD"/>
    <w:rsid w:val="003C1649"/>
    <w:rsid w:val="003C424E"/>
    <w:rsid w:val="003D28C9"/>
    <w:rsid w:val="004D0C5C"/>
    <w:rsid w:val="004F28EF"/>
    <w:rsid w:val="00581AC4"/>
    <w:rsid w:val="005F33E8"/>
    <w:rsid w:val="00643613"/>
    <w:rsid w:val="00661C6D"/>
    <w:rsid w:val="006D0E46"/>
    <w:rsid w:val="008815A7"/>
    <w:rsid w:val="008A3674"/>
    <w:rsid w:val="008B0D9C"/>
    <w:rsid w:val="00993D7E"/>
    <w:rsid w:val="009D604C"/>
    <w:rsid w:val="00A216D7"/>
    <w:rsid w:val="00A707FA"/>
    <w:rsid w:val="00AA3699"/>
    <w:rsid w:val="00AD7DBF"/>
    <w:rsid w:val="00AE420D"/>
    <w:rsid w:val="00BA23A5"/>
    <w:rsid w:val="00BC1C28"/>
    <w:rsid w:val="00BE6D4F"/>
    <w:rsid w:val="00C06C47"/>
    <w:rsid w:val="00C10F3D"/>
    <w:rsid w:val="00C86966"/>
    <w:rsid w:val="00D0671B"/>
    <w:rsid w:val="00D14FCD"/>
    <w:rsid w:val="00DB4418"/>
    <w:rsid w:val="00DF332E"/>
    <w:rsid w:val="00E939B0"/>
    <w:rsid w:val="00EB18E8"/>
    <w:rsid w:val="00EB6C6C"/>
    <w:rsid w:val="00ED69C1"/>
    <w:rsid w:val="00ED6A1B"/>
    <w:rsid w:val="00F9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0C7183"/>
  <w15:chartTrackingRefBased/>
  <w15:docId w15:val="{062538AA-38AA-4102-88C8-36E89ED4B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BodyText">
    <w:name w:val="Body Text"/>
    <w:basedOn w:val="Normal"/>
    <w:semiHidden/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1C6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1C6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067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71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F33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332E"/>
  </w:style>
  <w:style w:type="paragraph" w:styleId="Footer">
    <w:name w:val="footer"/>
    <w:basedOn w:val="Normal"/>
    <w:link w:val="FooterChar"/>
    <w:uiPriority w:val="99"/>
    <w:unhideWhenUsed/>
    <w:rsid w:val="00DF33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3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d.gov/dhs/services/financialhelp/energyassist.htm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nd.gov/dhs/locations/countysocialserv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NPHSzone@nd.go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18BC0-EEA9-4B1A-B356-0689E8573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FEDERAL PROGRAM HELPS WITH HEATING BILLS</vt:lpstr>
    </vt:vector>
  </TitlesOfParts>
  <Company>DHS</Company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FEDERAL PROGRAM HELPS WITH HEATING BILLS</dc:title>
  <dc:subject/>
  <dc:creator>Energy &amp; Nutrition</dc:creator>
  <cp:keywords/>
  <dc:description/>
  <cp:lastModifiedBy>Karin Fursather</cp:lastModifiedBy>
  <cp:revision>2</cp:revision>
  <cp:lastPrinted>2005-03-30T16:18:00Z</cp:lastPrinted>
  <dcterms:created xsi:type="dcterms:W3CDTF">2021-09-17T11:49:00Z</dcterms:created>
  <dcterms:modified xsi:type="dcterms:W3CDTF">2021-09-17T11:49:00Z</dcterms:modified>
</cp:coreProperties>
</file>